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bidi/>
        <w:spacing w:after="240"/>
        <w:jc w:val="start"/>
      </w:pPr>
      <w:r>
        <w:rPr>
          <w:rFonts w:ascii="Arial" w:cs="Arial" w:eastAsia="Arial" w:hAnsi="Arial"/>
          <w:b/>
          <w:bCs/>
          <w:color w:val="0E6B63"/>
          <w:sz w:val="32"/>
          <w:szCs w:val="32"/>
          <w:rtl/>
        </w:rPr>
        <w:t xml:space="preserve">كشف راتب</w:t>
      </w:r>
    </w:p>
    <w:tbl>
      <w:tblPr>
        <w:bidiVisual/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3000"/>
        <w:gridCol w:w="1400"/>
        <w:gridCol w:w="2600"/>
      </w:tblGrid>
      <w:tr>
        <w:trPr>
          <w:tblHeader/>
        </w:trPr>
        <w:tc>
          <w:tcPr>
            <w:tcW w:type="dxa" w:w="14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الشركة</w:t>
            </w:r>
          </w:p>
        </w:tc>
        <w:tc>
          <w:tcPr>
            <w:tcW w:type="dxa" w:w="30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…………………………</w:t>
            </w:r>
          </w:p>
        </w:tc>
        <w:tc>
          <w:tcPr>
            <w:tcW w:type="dxa" w:w="14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الشهر</w:t>
            </w:r>
          </w:p>
        </w:tc>
        <w:tc>
          <w:tcPr>
            <w:tcW w:type="dxa" w:w="26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……/…………</w:t>
            </w:r>
          </w:p>
        </w:tc>
      </w:tr>
      <w:tr>
        <w:tc>
          <w:tcPr>
            <w:tcW w:type="dxa" w:w="1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الفرع</w:t>
            </w:r>
          </w:p>
        </w:tc>
        <w:tc>
          <w:tcPr>
            <w:tcW w:type="dxa" w:w="3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…………………………</w:t>
            </w:r>
          </w:p>
        </w:tc>
        <w:tc>
          <w:tcPr>
            <w:tcW w:type="dxa" w:w="1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تاريخ الصرف</w:t>
            </w:r>
          </w:p>
        </w:tc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……/……/…………</w:t>
            </w:r>
          </w:p>
        </w:tc>
      </w:tr>
    </w:tbl>
    <w:p>
      <w:pPr>
        <w:bidi/>
        <w:spacing w:after="120"/>
        <w:jc w:val="start"/>
      </w:pPr>
    </w:p>
    <w:p>
      <w:pPr>
        <w:pStyle w:val="Heading2"/>
        <w:bidi/>
        <w:spacing w:after="140" w:before="300"/>
        <w:jc w:val="start"/>
      </w:pPr>
      <w:r>
        <w:rPr>
          <w:rFonts w:ascii="Arial" w:cs="Arial" w:eastAsia="Arial" w:hAnsi="Arial"/>
          <w:b/>
          <w:bCs/>
          <w:color w:val="0E6B63"/>
          <w:sz w:val="26"/>
          <w:szCs w:val="26"/>
          <w:rtl/>
        </w:rPr>
        <w:t xml:space="preserve">بيانات الموظف</w:t>
      </w:r>
    </w:p>
    <w:tbl>
      <w:tblPr>
        <w:bidiVisual/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900"/>
        <w:gridCol w:w="1500"/>
        <w:gridCol w:w="2500"/>
      </w:tblGrid>
      <w:tr>
        <w:trPr>
          <w:tblHeader/>
        </w:trPr>
        <w:tc>
          <w:tcPr>
            <w:tcW w:type="dxa" w:w="15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البند</w:t>
            </w:r>
          </w:p>
        </w:tc>
        <w:tc>
          <w:tcPr>
            <w:tcW w:type="dxa" w:w="29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البيان</w:t>
            </w:r>
          </w:p>
        </w:tc>
        <w:tc>
          <w:tcPr>
            <w:tcW w:type="dxa" w:w="15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البند</w:t>
            </w:r>
          </w:p>
        </w:tc>
        <w:tc>
          <w:tcPr>
            <w:tcW w:type="dxa" w:w="25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البيان</w:t>
            </w:r>
          </w:p>
        </w:tc>
      </w:tr>
      <w:tr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الاسم</w:t>
            </w:r>
          </w:p>
        </w:tc>
        <w:tc>
          <w:tcPr>
            <w:tcW w:type="dxa" w:w="29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…………………………</w:t>
            </w:r>
          </w:p>
        </w:tc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الكود</w:t>
            </w:r>
          </w:p>
        </w:tc>
        <w:tc>
          <w:tcPr>
            <w:tcW w:type="dxa" w:w="2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</w:tr>
      <w:tr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الوظيفة</w:t>
            </w:r>
          </w:p>
        </w:tc>
        <w:tc>
          <w:tcPr>
            <w:tcW w:type="dxa" w:w="29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…………………………</w:t>
            </w:r>
          </w:p>
        </w:tc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القسم</w:t>
            </w:r>
          </w:p>
        </w:tc>
        <w:tc>
          <w:tcPr>
            <w:tcW w:type="dxa" w:w="2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…………………</w:t>
            </w:r>
          </w:p>
        </w:tc>
      </w:tr>
      <w:tr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تاريخ التعيين</w:t>
            </w:r>
          </w:p>
        </w:tc>
        <w:tc>
          <w:tcPr>
            <w:tcW w:type="dxa" w:w="29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……/……/…………</w:t>
            </w:r>
          </w:p>
        </w:tc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الرقم التأميني</w:t>
            </w:r>
          </w:p>
        </w:tc>
        <w:tc>
          <w:tcPr>
            <w:tcW w:type="dxa" w:w="2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…………………</w:t>
            </w:r>
          </w:p>
        </w:tc>
      </w:tr>
      <w:tr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الحساب البنكي</w:t>
            </w:r>
          </w:p>
        </w:tc>
        <w:tc>
          <w:tcPr>
            <w:tcW w:type="dxa" w:w="29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…………………………</w:t>
            </w:r>
          </w:p>
        </w:tc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أيام العمل</w:t>
            </w:r>
          </w:p>
        </w:tc>
        <w:tc>
          <w:tcPr>
            <w:tcW w:type="dxa" w:w="2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</w:tr>
    </w:tbl>
    <w:p>
      <w:pPr>
        <w:bidi/>
        <w:spacing w:after="120"/>
        <w:jc w:val="start"/>
      </w:pPr>
    </w:p>
    <w:p>
      <w:pPr>
        <w:pStyle w:val="Heading2"/>
        <w:bidi/>
        <w:spacing w:after="140" w:before="300"/>
        <w:jc w:val="start"/>
      </w:pPr>
      <w:r>
        <w:rPr>
          <w:rFonts w:ascii="Arial" w:cs="Arial" w:eastAsia="Arial" w:hAnsi="Arial"/>
          <w:b/>
          <w:bCs/>
          <w:color w:val="0E6B63"/>
          <w:sz w:val="26"/>
          <w:szCs w:val="26"/>
          <w:rtl/>
        </w:rPr>
        <w:t xml:space="preserve">الاستحقاقات</w:t>
      </w:r>
    </w:p>
    <w:tbl>
      <w:tblPr>
        <w:bidiVisual/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2200"/>
        <w:gridCol w:w="2200"/>
      </w:tblGrid>
      <w:tr>
        <w:trPr>
          <w:tblHeader/>
        </w:trPr>
        <w:tc>
          <w:tcPr>
            <w:tcW w:type="dxa" w:w="40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العنصر</w:t>
            </w:r>
          </w:p>
        </w:tc>
        <w:tc>
          <w:tcPr>
            <w:tcW w:type="dxa" w:w="22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الوحدات</w:t>
            </w:r>
          </w:p>
        </w:tc>
        <w:tc>
          <w:tcPr>
            <w:tcW w:type="dxa" w:w="22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القيمة</w:t>
            </w:r>
          </w:p>
        </w:tc>
      </w:tr>
      <w:tr>
        <w:tc>
          <w:tcPr>
            <w:tcW w:type="dxa" w:w="4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الأجر الأساسي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—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</w:tr>
      <w:tr>
        <w:tc>
          <w:tcPr>
            <w:tcW w:type="dxa" w:w="4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بدل ……………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—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</w:tr>
      <w:tr>
        <w:tc>
          <w:tcPr>
            <w:tcW w:type="dxa" w:w="4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بدل ……………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—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</w:tr>
      <w:tr>
        <w:tc>
          <w:tcPr>
            <w:tcW w:type="dxa" w:w="4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الوقت الإضافي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 ساعة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</w:tr>
      <w:tr>
        <w:tc>
          <w:tcPr>
            <w:tcW w:type="dxa" w:w="4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مكافأة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—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</w:tr>
      <w:tr>
        <w:tc>
          <w:tcPr>
            <w:tcW w:type="dxa" w:w="4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إجمالي الاستحقاقات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</w:tr>
    </w:tbl>
    <w:p>
      <w:pPr>
        <w:bidi/>
        <w:spacing w:after="120"/>
        <w:jc w:val="start"/>
      </w:pPr>
    </w:p>
    <w:p>
      <w:pPr>
        <w:pStyle w:val="Heading2"/>
        <w:bidi/>
        <w:spacing w:after="140" w:before="300"/>
        <w:jc w:val="start"/>
      </w:pPr>
      <w:r>
        <w:rPr>
          <w:rFonts w:ascii="Arial" w:cs="Arial" w:eastAsia="Arial" w:hAnsi="Arial"/>
          <w:b/>
          <w:bCs/>
          <w:color w:val="0E6B63"/>
          <w:sz w:val="26"/>
          <w:szCs w:val="26"/>
          <w:rtl/>
        </w:rPr>
        <w:t xml:space="preserve">الاستقطاعات</w:t>
      </w:r>
    </w:p>
    <w:tbl>
      <w:tblPr>
        <w:bidiVisual/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2200"/>
        <w:gridCol w:w="2200"/>
      </w:tblGrid>
      <w:tr>
        <w:trPr>
          <w:tblHeader/>
        </w:trPr>
        <w:tc>
          <w:tcPr>
            <w:tcW w:type="dxa" w:w="40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العنصر</w:t>
            </w:r>
          </w:p>
        </w:tc>
        <w:tc>
          <w:tcPr>
            <w:tcW w:type="dxa" w:w="22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الوحدات</w:t>
            </w:r>
          </w:p>
        </w:tc>
        <w:tc>
          <w:tcPr>
            <w:tcW w:type="dxa" w:w="22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القيمة</w:t>
            </w:r>
          </w:p>
        </w:tc>
      </w:tr>
      <w:tr>
        <w:tc>
          <w:tcPr>
            <w:tcW w:type="dxa" w:w="4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حصة الموظف في التأمينات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—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</w:tr>
      <w:tr>
        <w:tc>
          <w:tcPr>
            <w:tcW w:type="dxa" w:w="4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ضريبة كسب العمل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—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</w:tr>
      <w:tr>
        <w:tc>
          <w:tcPr>
            <w:tcW w:type="dxa" w:w="4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خصم غياب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 يوم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</w:tr>
      <w:tr>
        <w:tc>
          <w:tcPr>
            <w:tcW w:type="dxa" w:w="4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خصم تأخير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 دقيقة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</w:tr>
      <w:tr>
        <w:tc>
          <w:tcPr>
            <w:tcW w:type="dxa" w:w="4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قسط سلفة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—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</w:tr>
      <w:tr>
        <w:tc>
          <w:tcPr>
            <w:tcW w:type="dxa" w:w="4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اشتراك تأمين طبي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—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</w:tr>
      <w:tr>
        <w:tc>
          <w:tcPr>
            <w:tcW w:type="dxa" w:w="4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إجمالي الاستقطاعات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/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</w:tr>
    </w:tbl>
    <w:p>
      <w:pPr>
        <w:bidi/>
        <w:spacing w:after="120"/>
        <w:jc w:val="start"/>
      </w:pPr>
    </w:p>
    <w:tbl>
      <w:tblPr>
        <w:bidiVisual/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4200"/>
      </w:tblGrid>
      <w:tr>
        <w:trPr>
          <w:tblHeader/>
        </w:trPr>
        <w:tc>
          <w:tcPr>
            <w:tcW w:type="dxa" w:w="42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صافي المستحق</w:t>
            </w:r>
          </w:p>
        </w:tc>
        <w:tc>
          <w:tcPr>
            <w:tcW w:type="dxa" w:w="42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…………………………</w:t>
            </w:r>
          </w:p>
        </w:tc>
      </w:tr>
      <w:tr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فرق/تسوية عن شهر سابق</w:t>
            </w:r>
          </w:p>
        </w:tc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…………………………</w:t>
            </w:r>
          </w:p>
        </w:tc>
      </w:tr>
    </w:tbl>
    <w:p>
      <w:pPr>
        <w:bidi/>
        <w:spacing w:after="120"/>
        <w:jc w:val="start"/>
      </w:pPr>
    </w:p>
    <w:p>
      <w:pPr>
        <w:pBdr>
          <w:top w:val="single" w:color="E5E7EB" w:sz="2"/>
          <w:bottom w:val="single" w:color="E5E7EB" w:sz="2"/>
          <w:left w:val="single" w:color="E5E7EB" w:sz="2"/>
          <w:right w:val="single" w:color="0E6B63" w:sz="12"/>
        </w:pBdr>
        <w:shd w:fill="F3F4F6" w:val="clear"/>
        <w:bidi/>
        <w:spacing w:after="200" w:before="160" w:line="300"/>
        <w:jc w:val="start"/>
      </w:pPr>
      <w:r>
        <w:rPr>
          <w:rFonts w:ascii="Arial" w:cs="Arial" w:eastAsia="Arial" w:hAnsi="Arial"/>
          <w:color w:val="374151"/>
          <w:sz w:val="20"/>
          <w:szCs w:val="20"/>
          <w:rtl/>
        </w:rPr>
        <w:t xml:space="preserve">اذكر التسوية عن شهر سابق كسطر مستقل يحمل سببه بدل دمجها في عنصر قائم. الموظف الذي يرى صافياً مختلفاً بلا سطر يفسّره يسأل — وأغلب أسئلة المرتبات ليست «الرقم خطأ» بل «لا أفهم كيف خرج».</w:t>
      </w:r>
    </w:p>
    <w:p>
      <w:pPr>
        <w:pStyle w:val="Heading2"/>
        <w:bidi/>
        <w:spacing w:after="140" w:before="300"/>
        <w:jc w:val="start"/>
      </w:pPr>
      <w:r>
        <w:rPr>
          <w:rFonts w:ascii="Arial" w:cs="Arial" w:eastAsia="Arial" w:hAnsi="Arial"/>
          <w:b/>
          <w:bCs/>
          <w:color w:val="0E6B63"/>
          <w:sz w:val="26"/>
          <w:szCs w:val="26"/>
          <w:rtl/>
        </w:rPr>
        <w:t xml:space="preserve">رصيد الإجازات</w:t>
      </w:r>
    </w:p>
    <w:tbl>
      <w:tblPr>
        <w:bidiVisual/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000"/>
        <w:gridCol w:w="2000"/>
        <w:gridCol w:w="2000"/>
      </w:tblGrid>
      <w:tr>
        <w:trPr>
          <w:tblHeader/>
        </w:trPr>
        <w:tc>
          <w:tcPr>
            <w:tcW w:type="dxa" w:w="24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النوع</w:t>
            </w:r>
          </w:p>
        </w:tc>
        <w:tc>
          <w:tcPr>
            <w:tcW w:type="dxa" w:w="20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الرصيد الافتتاحي</w:t>
            </w:r>
          </w:p>
        </w:tc>
        <w:tc>
          <w:tcPr>
            <w:tcW w:type="dxa" w:w="20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المستهلك</w:t>
            </w:r>
          </w:p>
        </w:tc>
        <w:tc>
          <w:tcPr>
            <w:tcW w:type="dxa" w:w="20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المتبقي</w:t>
            </w:r>
          </w:p>
        </w:tc>
      </w:tr>
      <w:tr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الإجازة السنوية</w:t>
            </w:r>
          </w:p>
        </w:tc>
        <w:tc>
          <w:tcPr>
            <w:tcW w:type="dxa" w:w="2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  <w:tc>
          <w:tcPr>
            <w:tcW w:type="dxa" w:w="2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  <w:tc>
          <w:tcPr>
            <w:tcW w:type="dxa" w:w="2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</w:tr>
      <w:tr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……………………</w:t>
            </w:r>
          </w:p>
        </w:tc>
        <w:tc>
          <w:tcPr>
            <w:tcW w:type="dxa" w:w="2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  <w:tc>
          <w:tcPr>
            <w:tcW w:type="dxa" w:w="2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  <w:tc>
          <w:tcPr>
            <w:tcW w:type="dxa" w:w="2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</w:tr>
    </w:tbl>
    <w:p>
      <w:pPr>
        <w:bidi/>
        <w:spacing w:after="120"/>
        <w:jc w:val="start"/>
      </w:pPr>
    </w:p>
    <w:tbl>
      <w:tblPr>
        <w:bidiVisual/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800"/>
        <w:gridCol w:w="2800"/>
      </w:tblGrid>
      <w:tr>
        <w:trPr>
          <w:tblHeader/>
        </w:trPr>
        <w:tc>
          <w:tcPr>
            <w:tcW w:type="dxa" w:w="28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أُعدّ بواسطة</w:t>
            </w:r>
          </w:p>
        </w:tc>
        <w:tc>
          <w:tcPr>
            <w:tcW w:type="dxa" w:w="28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اعتُمد بواسطة</w:t>
            </w:r>
          </w:p>
        </w:tc>
        <w:tc>
          <w:tcPr>
            <w:tcW w:type="dxa" w:w="28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استلم الموظف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…………………</w:t>
            </w:r>
          </w:p>
        </w:tc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…………………</w:t>
            </w:r>
          </w:p>
        </w:tc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…………………</w:t>
            </w:r>
          </w:p>
        </w:tc>
      </w:tr>
    </w:tbl>
    <w:p>
      <w:pPr>
        <w:bidi/>
        <w:spacing w:after="120"/>
        <w:jc w:val="start"/>
      </w:pPr>
    </w:p>
    <w:p>
      <w:pPr>
        <w:pBdr>
          <w:top w:val="single" w:color="E5E7EB" w:sz="4"/>
        </w:pBdr>
        <w:bidi/>
        <w:spacing w:before="240"/>
        <w:jc w:val="start"/>
      </w:pPr>
      <w:r>
        <w:rPr>
          <w:rFonts w:ascii="Arial" w:cs="Arial" w:eastAsia="Arial" w:hAnsi="Arial"/>
          <w:i/>
          <w:iCs/>
          <w:color w:val="6B7280"/>
          <w:sz w:val="18"/>
          <w:szCs w:val="18"/>
          <w:rtl/>
        </w:rPr>
        <w:t xml:space="preserve">نموذج استرشادي من Nova HR — novahrs.com. راجعه مع مستشارك القانوني قبل الاعتماد، فالصياغة النهائية تعتمد على نشاط الشركة ولائحتها الداخلية والتشريعات السارية وقت التوقيع.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start"/>
      <w:pPr>
        <w:ind w:star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36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360" w:hanging="2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360" w:hanging="2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360" w:hanging="2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360" w:hanging="2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36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>
      <w:pPr>
        <w:bidi/>
        <w:jc w:val="star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2026-08-17T19:06:46.041Z</dcterms:created>
  <dcterms:modified xsi:type="dcterms:W3CDTF">2026-08-17T19:06:46.041Z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